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نمونه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مبایعه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نامه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زمین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مسکونی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1 :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br w:type="textWrapping"/>
        <w:t xml:space="preserve"> 1-1 -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…….. 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 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…………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………..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کدملی</w:t>
      </w:r>
      <w:r w:rsidDel="00000000" w:rsidR="00000000" w:rsidRPr="00000000">
        <w:rPr>
          <w:rtl w:val="1"/>
        </w:rPr>
        <w:t xml:space="preserve"> ………..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……….</w:t>
        <w:br w:type="textWrapping"/>
        <w:t xml:space="preserve"> </w:t>
      </w:r>
      <w:r w:rsidDel="00000000" w:rsidR="00000000" w:rsidRPr="00000000">
        <w:rPr>
          <w:rtl w:val="1"/>
        </w:rPr>
        <w:t xml:space="preserve">ساکن</w:t>
      </w:r>
      <w:r w:rsidDel="00000000" w:rsidR="00000000" w:rsidRPr="00000000">
        <w:rPr>
          <w:rtl w:val="1"/>
        </w:rPr>
        <w:t xml:space="preserve"> ……‌‌‌‌‌‌……..</w:t>
      </w:r>
      <w:r w:rsidDel="00000000" w:rsidR="00000000" w:rsidRPr="00000000">
        <w:rPr>
          <w:rtl w:val="1"/>
        </w:rPr>
        <w:t xml:space="preserve">تلفن</w:t>
      </w:r>
      <w:r w:rsidDel="00000000" w:rsidR="00000000" w:rsidRPr="00000000">
        <w:rPr>
          <w:rtl w:val="1"/>
        </w:rPr>
        <w:t xml:space="preserve">………….‌‌‌‌‌</w:t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وکالت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قیمومت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ولایت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وصایت</w:t>
      </w:r>
      <w:r w:rsidDel="00000000" w:rsidR="00000000" w:rsidRPr="00000000">
        <w:rPr>
          <w:rtl w:val="1"/>
        </w:rPr>
        <w:t xml:space="preserve"> ……………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………..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………….. 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…….‌‌‌‌‌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موجب</w:t>
      </w:r>
      <w:r w:rsidDel="00000000" w:rsidR="00000000" w:rsidRPr="00000000">
        <w:rPr>
          <w:rtl w:val="1"/>
        </w:rPr>
        <w:t xml:space="preserve">……..</w:t>
        <w:br w:type="textWrapping"/>
        <w:t xml:space="preserve"> 2-1 -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خریداران</w:t>
      </w:r>
      <w:r w:rsidDel="00000000" w:rsidR="00000000" w:rsidRPr="00000000">
        <w:rPr>
          <w:rtl w:val="1"/>
        </w:rPr>
        <w:t xml:space="preserve">……. 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………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……….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کدملی</w:t>
      </w:r>
      <w:r w:rsidDel="00000000" w:rsidR="00000000" w:rsidRPr="00000000">
        <w:rPr>
          <w:rtl w:val="1"/>
        </w:rPr>
        <w:t xml:space="preserve">………. 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………….</w:t>
        <w:br w:type="textWrapping"/>
        <w:t xml:space="preserve"> </w:t>
      </w:r>
      <w:r w:rsidDel="00000000" w:rsidR="00000000" w:rsidRPr="00000000">
        <w:rPr>
          <w:rtl w:val="1"/>
        </w:rPr>
        <w:t xml:space="preserve">ساکن</w:t>
      </w:r>
      <w:r w:rsidDel="00000000" w:rsidR="00000000" w:rsidRPr="00000000">
        <w:rPr>
          <w:rtl w:val="1"/>
        </w:rPr>
        <w:t xml:space="preserve">………… </w:t>
      </w:r>
      <w:r w:rsidDel="00000000" w:rsidR="00000000" w:rsidRPr="00000000">
        <w:rPr>
          <w:rtl w:val="1"/>
        </w:rPr>
        <w:t xml:space="preserve">تلفن</w:t>
      </w:r>
      <w:r w:rsidDel="00000000" w:rsidR="00000000" w:rsidRPr="00000000">
        <w:rPr>
          <w:rtl w:val="1"/>
        </w:rPr>
        <w:t xml:space="preserve">……………….</w:t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وکالت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قیمومت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ولایت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وصایت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2 :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عبارتست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قطعه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واقـع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دانـــــگ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پارکینگ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برق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گاز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اشتراکی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شوفاژ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غیرروشـن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کـولر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تلفـن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دایر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3 :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مملکتی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سوي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خریداران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.</w:t>
        <w:br w:type="textWrapping"/>
        <w:t xml:space="preserve"> 1-3 -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مورخ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خریداران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اخذ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.</w:t>
        <w:br w:type="textWrapping"/>
        <w:t xml:space="preserve"> 2-3 -</w:t>
      </w:r>
      <w:r w:rsidDel="00000000" w:rsidR="00000000" w:rsidRPr="00000000">
        <w:rPr>
          <w:rtl w:val="1"/>
        </w:rPr>
        <w:t xml:space="preserve">بقیه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:</w:t>
        <w:br w:type="textWrapping"/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قطعـی</w:t>
      </w:r>
      <w:r w:rsidDel="00000000" w:rsidR="00000000" w:rsidRPr="00000000">
        <w:rPr>
          <w:rtl w:val="1"/>
        </w:rPr>
        <w:t xml:space="preserve"> /</w:t>
        <w:br w:type="textWrapping"/>
        <w:t xml:space="preserve"> </w:t>
      </w:r>
      <w:r w:rsidDel="00000000" w:rsidR="00000000" w:rsidRPr="00000000">
        <w:rPr>
          <w:rtl w:val="1"/>
        </w:rPr>
        <w:t xml:space="preserve">وکالتی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دفترخانه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……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تبصره</w:t>
      </w:r>
      <w:r w:rsidDel="00000000" w:rsidR="00000000" w:rsidRPr="00000000">
        <w:rPr>
          <w:rtl w:val="1"/>
        </w:rPr>
        <w:t xml:space="preserve"> 1 :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</w:t>
      </w:r>
      <w:r w:rsidDel="00000000" w:rsidR="00000000" w:rsidRPr="00000000">
        <w:rPr>
          <w:rtl w:val="1"/>
        </w:rPr>
        <w:t xml:space="preserve"> 1-3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فروشندگان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نخواهد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تبصره</w:t>
      </w:r>
      <w:r w:rsidDel="00000000" w:rsidR="00000000" w:rsidRPr="00000000">
        <w:rPr>
          <w:rtl w:val="1"/>
        </w:rPr>
        <w:t xml:space="preserve"> 2 :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خریـدار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تحویل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4 :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br w:type="textWrapping"/>
        <w:t xml:space="preserve"> 1-4 -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/ / 13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دفترخانـه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کـه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بانـک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یـا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سازمان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متبوعه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گیرنده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موکول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گواهی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نامبرده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</w:t>
        <w:br w:type="textWrapping"/>
        <w:t xml:space="preserve"> 2-4 -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مذکور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5 :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br w:type="textWrapping"/>
        <w:t xml:space="preserve"> 1-5 -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/ / 13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منضمات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استیفاء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.</w:t>
        <w:br w:type="textWrapping"/>
        <w:t xml:space="preserve"> 2-5 -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باطـل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اسـت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  <w:br w:type="textWrapping"/>
        <w:t xml:space="preserve"> 3-5 -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مصادره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عملیات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دادگستري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،</w:t>
        <w:br w:type="textWrapping"/>
        <w:t xml:space="preserve"> </w:t>
      </w:r>
      <w:r w:rsidDel="00000000" w:rsidR="00000000" w:rsidRPr="00000000">
        <w:rPr>
          <w:rtl w:val="1"/>
        </w:rPr>
        <w:t xml:space="preserve">مستحق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غصبـی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قانونـا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انتقــال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خریـدار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فروشنـده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بپردازد</w:t>
      </w:r>
      <w:r w:rsidDel="00000000" w:rsidR="00000000" w:rsidRPr="00000000">
        <w:rPr>
          <w:rtl w:val="1"/>
        </w:rPr>
        <w:t xml:space="preserve"> .</w:t>
        <w:br w:type="textWrapping"/>
        <w:t xml:space="preserve"> 4-5 -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6 : </w:t>
      </w:r>
      <w:r w:rsidDel="00000000" w:rsidR="00000000" w:rsidRPr="00000000">
        <w:rPr>
          <w:rtl w:val="1"/>
        </w:rPr>
        <w:t xml:space="preserve">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br w:type="textWrapping"/>
        <w:t xml:space="preserve"> 1-6 -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خریـدار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درخواست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ابطال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الیه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فروشـند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انتقـال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مـورد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معاملـه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بخواهد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بپردازد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  <w:br w:type="textWrapping"/>
        <w:t xml:space="preserve"> 2-6 -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مجوزها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قبیل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مفاصاحساب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شهرداري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مالیاتی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  <w:br w:type="textWrapping"/>
        <w:t xml:space="preserve"> 3-6 -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بدهیهاي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توابع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اعیان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مستحدثات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تصفیه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4-6 -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دارایی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شهرداري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التحریر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</w:t>
        <w:br w:type="textWrapping"/>
        <w:t xml:space="preserve"> 5-6 -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براي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 .</w:t>
        <w:br w:type="textWrapping"/>
        <w:t xml:space="preserve"> 6-6 -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استثناي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.</w:t>
        <w:br w:type="textWrapping"/>
        <w:t xml:space="preserve"> 7-6 -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ریــال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بعنــوان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خســارت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تــاخیر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اجراي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ممتنــع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ریــال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خسارت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مذکور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7</w:t>
        <w:br w:type="textWrapping"/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الزحمه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کمیسیون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نمایند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الزحمه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8</w:t>
        <w:br w:type="textWrapping"/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/ / 13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بایگانی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درجه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9</w:t>
        <w:br w:type="textWrapping"/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توضیحات</w:t>
      </w:r>
      <w:r w:rsidDel="00000000" w:rsidR="00000000" w:rsidRPr="00000000">
        <w:rPr>
          <w:rtl w:val="1"/>
        </w:rPr>
        <w:t xml:space="preserve"> :</w:t>
        <w:br w:type="textWrapping"/>
        <w:br w:type="textWrapping"/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خانوادگی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فروشنده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خانوادگی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خریدار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خانوادگی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شهود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خانوادگی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کارشناس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متعاملین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مبایعه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تایید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رسد</w:t>
      </w:r>
      <w:r w:rsidDel="00000000" w:rsidR="00000000" w:rsidRPr="00000000">
        <w:rPr>
          <w:rtl w:val="1"/>
        </w:rPr>
        <w:t xml:space="preserve"> .</w:t>
        <w:br w:type="textWrapping"/>
        <w:t xml:space="preserve"> </w:t>
      </w:r>
      <w:r w:rsidDel="00000000" w:rsidR="00000000" w:rsidRPr="00000000">
        <w:rPr>
          <w:rtl w:val="1"/>
        </w:rPr>
        <w:t xml:space="preserve">مهر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املاك</w:t>
      </w:r>
      <w:r w:rsidDel="00000000" w:rsidR="00000000" w:rsidRPr="00000000">
        <w:rPr>
          <w:rtl w:val="1"/>
        </w:rPr>
        <w:br w:type="textWrapping"/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